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2D9" w:rsidRPr="00A62A48" w:rsidRDefault="0012708A" w:rsidP="007D32D9">
      <w:pPr>
        <w:jc w:val="center"/>
        <w:rPr>
          <w:rFonts w:ascii="Montserrat" w:hAnsi="Montserrat" w:cstheme="minorHAnsi"/>
          <w:b/>
          <w:sz w:val="24"/>
          <w:szCs w:val="24"/>
          <w:u w:val="single"/>
          <w:lang w:val="en-GB"/>
        </w:rPr>
      </w:pPr>
      <w:r w:rsidRPr="00A62A48">
        <w:rPr>
          <w:rFonts w:ascii="Montserrat" w:hAnsi="Montserrat" w:cstheme="minorHAnsi"/>
          <w:b/>
          <w:sz w:val="24"/>
          <w:szCs w:val="24"/>
          <w:u w:val="single"/>
          <w:lang w:val="en-GB"/>
        </w:rPr>
        <w:t>Anti-Bullying</w:t>
      </w:r>
      <w:r w:rsidR="007D32D9" w:rsidRPr="00A62A48">
        <w:rPr>
          <w:rFonts w:ascii="Montserrat" w:hAnsi="Montserrat" w:cstheme="minorHAnsi"/>
          <w:b/>
          <w:sz w:val="24"/>
          <w:szCs w:val="24"/>
          <w:u w:val="single"/>
          <w:lang w:val="en-GB"/>
        </w:rPr>
        <w:t xml:space="preserve"> Policy</w:t>
      </w:r>
    </w:p>
    <w:p w:rsidR="007925EE" w:rsidRPr="00A62A48" w:rsidRDefault="007925EE" w:rsidP="007D32D9">
      <w:pPr>
        <w:rPr>
          <w:rFonts w:ascii="Montserrat" w:hAnsi="Montserrat" w:cstheme="minorHAnsi"/>
          <w:b/>
          <w:color w:val="1F3864" w:themeColor="accent1" w:themeShade="80"/>
          <w:sz w:val="24"/>
          <w:szCs w:val="24"/>
          <w:u w:val="single"/>
          <w:lang w:val="en-GB"/>
        </w:rPr>
      </w:pPr>
      <w:r w:rsidRPr="00A62A48">
        <w:rPr>
          <w:rFonts w:ascii="Montserrat" w:hAnsi="Montserrat" w:cstheme="minorHAnsi"/>
          <w:b/>
          <w:bCs/>
          <w:sz w:val="24"/>
          <w:szCs w:val="24"/>
          <w:lang w:val="en-GB"/>
        </w:rPr>
        <w:t>Definition of bullying</w:t>
      </w:r>
    </w:p>
    <w:p w:rsidR="007925EE" w:rsidRPr="00A62A48" w:rsidRDefault="007925EE" w:rsidP="007925EE">
      <w:pPr>
        <w:jc w:val="both"/>
        <w:rPr>
          <w:rFonts w:ascii="Montserrat" w:hAnsi="Montserrat" w:cstheme="minorHAnsi"/>
          <w:sz w:val="24"/>
          <w:szCs w:val="24"/>
          <w:lang w:val="en-GB"/>
        </w:rPr>
      </w:pPr>
      <w:r w:rsidRPr="00A62A48">
        <w:rPr>
          <w:rFonts w:ascii="Montserrat" w:hAnsi="Montserrat" w:cstheme="minorHAnsi"/>
          <w:sz w:val="24"/>
          <w:szCs w:val="24"/>
          <w:lang w:val="en-GB"/>
        </w:rPr>
        <w:t>The repetitive, intentional hurting of one person or group by another person or group, where the relationship involves an imbalance of power. It can happen face to face or through cyber space.</w:t>
      </w:r>
    </w:p>
    <w:p w:rsidR="007925EE" w:rsidRPr="00A62A48" w:rsidRDefault="007925EE" w:rsidP="007925EE">
      <w:pPr>
        <w:jc w:val="both"/>
        <w:rPr>
          <w:rFonts w:ascii="Montserrat" w:hAnsi="Montserrat" w:cstheme="minorHAnsi"/>
          <w:b/>
          <w:bCs/>
          <w:sz w:val="24"/>
          <w:szCs w:val="24"/>
          <w:lang w:val="en-GB"/>
        </w:rPr>
      </w:pPr>
      <w:r w:rsidRPr="00A62A48">
        <w:rPr>
          <w:rFonts w:ascii="Montserrat" w:hAnsi="Montserrat" w:cstheme="minorHAnsi"/>
          <w:b/>
          <w:bCs/>
          <w:sz w:val="24"/>
          <w:szCs w:val="24"/>
          <w:lang w:val="en-GB"/>
        </w:rPr>
        <w:t>Objectives of this policy</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All children, workers, parents and carers should be aware of the anti-bullying policy within the organisation and what they should do if bullying arises</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All workers should have an understanding of what bullying is, be aware of possible signs if it is happening and follow the policy when it is reported</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Children and parents/carers should be assured that they will be supported when bullying is reported</w:t>
      </w:r>
    </w:p>
    <w:p w:rsidR="007925EE" w:rsidRPr="00A62A48" w:rsidRDefault="007925EE" w:rsidP="007925EE">
      <w:pPr>
        <w:jc w:val="both"/>
        <w:rPr>
          <w:rFonts w:ascii="Montserrat" w:hAnsi="Montserrat" w:cstheme="minorHAnsi"/>
          <w:b/>
          <w:bCs/>
          <w:sz w:val="24"/>
          <w:szCs w:val="24"/>
          <w:lang w:val="en-GB"/>
        </w:rPr>
      </w:pPr>
      <w:r w:rsidRPr="00A62A48">
        <w:rPr>
          <w:rFonts w:ascii="Montserrat" w:hAnsi="Montserrat" w:cstheme="minorHAnsi"/>
          <w:b/>
          <w:bCs/>
          <w:sz w:val="24"/>
          <w:szCs w:val="24"/>
          <w:lang w:val="en-GB"/>
        </w:rPr>
        <w:t>Prevention</w:t>
      </w:r>
    </w:p>
    <w:p w:rsidR="007925EE" w:rsidRPr="00A62A48" w:rsidRDefault="007925EE" w:rsidP="007925EE">
      <w:pPr>
        <w:jc w:val="both"/>
        <w:rPr>
          <w:rFonts w:ascii="Montserrat" w:hAnsi="Montserrat" w:cstheme="minorHAnsi"/>
          <w:sz w:val="24"/>
          <w:szCs w:val="24"/>
          <w:lang w:val="en-GB"/>
        </w:rPr>
      </w:pPr>
      <w:r w:rsidRPr="00A62A48">
        <w:rPr>
          <w:rFonts w:ascii="Montserrat" w:hAnsi="Montserrat" w:cstheme="minorHAnsi"/>
          <w:sz w:val="24"/>
          <w:szCs w:val="24"/>
          <w:lang w:val="en-GB"/>
        </w:rPr>
        <w:t>Strategies can be adopted to prevent bullying. As and when appropriate, these may include:</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Writing a set of group rules</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Signing a behaviour contract</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Having discussions about bullying and why it matters</w:t>
      </w:r>
    </w:p>
    <w:p w:rsidR="007925EE" w:rsidRPr="00A62A48" w:rsidRDefault="007925EE" w:rsidP="007925EE">
      <w:pPr>
        <w:jc w:val="both"/>
        <w:rPr>
          <w:rFonts w:ascii="Montserrat" w:hAnsi="Montserrat" w:cstheme="minorHAnsi"/>
          <w:b/>
          <w:bCs/>
          <w:sz w:val="24"/>
          <w:szCs w:val="24"/>
          <w:lang w:val="en-GB"/>
        </w:rPr>
      </w:pPr>
      <w:r w:rsidRPr="00A62A48">
        <w:rPr>
          <w:rFonts w:ascii="Montserrat" w:hAnsi="Montserrat" w:cstheme="minorHAnsi"/>
          <w:b/>
          <w:bCs/>
          <w:sz w:val="24"/>
          <w:szCs w:val="24"/>
          <w:lang w:val="en-GB"/>
        </w:rPr>
        <w:t>Procedures</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Report the bullying incident to children’s leaders</w:t>
      </w:r>
      <w:r w:rsidR="00D32134" w:rsidRPr="00A62A48">
        <w:rPr>
          <w:rFonts w:ascii="Montserrat" w:hAnsi="Montserrat" w:cstheme="minorHAnsi"/>
          <w:sz w:val="24"/>
          <w:szCs w:val="24"/>
          <w:lang w:val="en-GB"/>
        </w:rPr>
        <w:t xml:space="preserve"> (Children and Young People’s worker and Safe</w:t>
      </w:r>
      <w:r w:rsidR="0054394B" w:rsidRPr="00A62A48">
        <w:rPr>
          <w:rFonts w:ascii="Montserrat" w:hAnsi="Montserrat" w:cstheme="minorHAnsi"/>
          <w:sz w:val="24"/>
          <w:szCs w:val="24"/>
          <w:lang w:val="en-GB"/>
        </w:rPr>
        <w:t>g</w:t>
      </w:r>
      <w:r w:rsidR="00D32134" w:rsidRPr="00A62A48">
        <w:rPr>
          <w:rFonts w:ascii="Montserrat" w:hAnsi="Montserrat" w:cstheme="minorHAnsi"/>
          <w:sz w:val="24"/>
          <w:szCs w:val="24"/>
          <w:lang w:val="en-GB"/>
        </w:rPr>
        <w:t>uarding Coordinator)</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Ensure that details are carefully checked before action is taken</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In all cases of bullying, the incidents should be recorded by the worker</w:t>
      </w:r>
      <w:r w:rsidR="00042871" w:rsidRPr="00A62A48">
        <w:rPr>
          <w:rFonts w:ascii="Montserrat" w:hAnsi="Montserrat" w:cstheme="minorHAnsi"/>
          <w:sz w:val="24"/>
          <w:szCs w:val="24"/>
          <w:lang w:val="en-GB"/>
        </w:rPr>
        <w:t xml:space="preserve"> on a</w:t>
      </w:r>
      <w:r w:rsidR="00F1025B" w:rsidRPr="00A62A48">
        <w:rPr>
          <w:rFonts w:ascii="Montserrat" w:hAnsi="Montserrat" w:cstheme="minorHAnsi"/>
          <w:sz w:val="24"/>
          <w:szCs w:val="24"/>
          <w:lang w:val="en-GB"/>
        </w:rPr>
        <w:t xml:space="preserve"> CEC Incident Form</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Consideration should be given to informing the parents/carers of the bully, but this should only be done if workers are satisfied there is no bullying/abuse going on at home that might exacerbate the situation</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If it is thought that an offence has been committed, consideration should be given to contacting the police</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The bullying behaviour or threats of bullying must be investigated and stopped quickly</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Help should be offered to help the bully address his/her behaviour</w:t>
      </w:r>
    </w:p>
    <w:p w:rsidR="007925EE" w:rsidRPr="00A62A48" w:rsidRDefault="007925EE" w:rsidP="007925EE">
      <w:pPr>
        <w:jc w:val="both"/>
        <w:rPr>
          <w:rFonts w:ascii="Montserrat" w:hAnsi="Montserrat" w:cstheme="minorHAnsi"/>
          <w:b/>
          <w:bCs/>
          <w:sz w:val="24"/>
          <w:szCs w:val="24"/>
          <w:lang w:val="en-GB"/>
        </w:rPr>
      </w:pPr>
      <w:r w:rsidRPr="00A62A48">
        <w:rPr>
          <w:rFonts w:ascii="Montserrat" w:hAnsi="Montserrat" w:cstheme="minorHAnsi"/>
          <w:b/>
          <w:bCs/>
          <w:sz w:val="24"/>
          <w:szCs w:val="24"/>
          <w:lang w:val="en-GB"/>
        </w:rPr>
        <w:lastRenderedPageBreak/>
        <w:t>Outcomes</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The children’s worker involved in dealing with the incident should issue a warning to the child concerned</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An apology should be given by the child who has bullied another</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If possible, those involved will be reconciled</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After the incident has been investigated and dealt with, the situation should be monitored to ensure repeated bullying does not take place</w:t>
      </w:r>
    </w:p>
    <w:p w:rsidR="007925EE" w:rsidRPr="00A62A48" w:rsidRDefault="007925EE" w:rsidP="007925EE">
      <w:pPr>
        <w:pStyle w:val="ListParagraph"/>
        <w:numPr>
          <w:ilvl w:val="0"/>
          <w:numId w:val="3"/>
        </w:numPr>
        <w:jc w:val="both"/>
        <w:rPr>
          <w:rFonts w:ascii="Montserrat" w:hAnsi="Montserrat" w:cstheme="minorHAnsi"/>
          <w:sz w:val="24"/>
          <w:szCs w:val="24"/>
          <w:lang w:val="en-GB"/>
        </w:rPr>
      </w:pPr>
      <w:r w:rsidRPr="00A62A48">
        <w:rPr>
          <w:rFonts w:ascii="Montserrat" w:hAnsi="Montserrat" w:cstheme="minorHAnsi"/>
          <w:sz w:val="24"/>
          <w:szCs w:val="24"/>
          <w:lang w:val="en-GB"/>
        </w:rPr>
        <w:t>After the incident(s) have been investigated parents/carers should be informed of the action taken</w:t>
      </w:r>
    </w:p>
    <w:p w:rsidR="007925EE" w:rsidRPr="00A62A48" w:rsidRDefault="007925EE" w:rsidP="007925EE">
      <w:pPr>
        <w:pStyle w:val="ListParagraph"/>
        <w:numPr>
          <w:ilvl w:val="0"/>
          <w:numId w:val="3"/>
        </w:numPr>
        <w:tabs>
          <w:tab w:val="left" w:pos="2568"/>
        </w:tabs>
        <w:jc w:val="both"/>
        <w:rPr>
          <w:rFonts w:ascii="Montserrat" w:hAnsi="Montserrat" w:cstheme="minorHAnsi"/>
          <w:sz w:val="24"/>
          <w:szCs w:val="24"/>
          <w:lang w:val="en-GB"/>
        </w:rPr>
      </w:pPr>
      <w:r w:rsidRPr="00A62A48">
        <w:rPr>
          <w:rFonts w:ascii="Montserrat" w:hAnsi="Montserrat" w:cstheme="minorHAnsi"/>
          <w:sz w:val="24"/>
          <w:szCs w:val="24"/>
          <w:lang w:val="en-GB"/>
        </w:rPr>
        <w:t xml:space="preserve">All incidents must be recorded </w:t>
      </w:r>
      <w:r w:rsidR="00D13724" w:rsidRPr="00A62A48">
        <w:rPr>
          <w:rFonts w:ascii="Montserrat" w:hAnsi="Montserrat" w:cstheme="minorHAnsi"/>
          <w:sz w:val="24"/>
          <w:szCs w:val="24"/>
          <w:lang w:val="en-GB"/>
        </w:rPr>
        <w:t>o</w:t>
      </w:r>
      <w:r w:rsidRPr="00A62A48">
        <w:rPr>
          <w:rFonts w:ascii="Montserrat" w:hAnsi="Montserrat" w:cstheme="minorHAnsi"/>
          <w:sz w:val="24"/>
          <w:szCs w:val="24"/>
          <w:lang w:val="en-GB"/>
        </w:rPr>
        <w:t xml:space="preserve">n </w:t>
      </w:r>
      <w:r w:rsidR="00D13724" w:rsidRPr="00A62A48">
        <w:rPr>
          <w:rFonts w:ascii="Montserrat" w:hAnsi="Montserrat" w:cstheme="minorHAnsi"/>
          <w:sz w:val="24"/>
          <w:szCs w:val="24"/>
          <w:lang w:val="en-GB"/>
        </w:rPr>
        <w:t>an</w:t>
      </w:r>
      <w:r w:rsidR="00572199">
        <w:rPr>
          <w:rFonts w:ascii="Montserrat" w:hAnsi="Montserrat" w:cstheme="minorHAnsi"/>
          <w:sz w:val="24"/>
          <w:szCs w:val="24"/>
          <w:lang w:val="en-GB"/>
        </w:rPr>
        <w:t xml:space="preserve"> </w:t>
      </w:r>
      <w:r w:rsidR="00D13724" w:rsidRPr="00A62A48">
        <w:rPr>
          <w:rFonts w:ascii="Montserrat" w:hAnsi="Montserrat" w:cstheme="minorHAnsi"/>
          <w:sz w:val="24"/>
          <w:szCs w:val="24"/>
          <w:lang w:val="en-GB"/>
        </w:rPr>
        <w:t>incident form.</w:t>
      </w:r>
    </w:p>
    <w:sectPr w:rsidR="007925EE" w:rsidRPr="00A62A48" w:rsidSect="009641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34A" w:rsidRDefault="00A5234A" w:rsidP="00B95603">
      <w:pPr>
        <w:spacing w:after="0" w:line="240" w:lineRule="auto"/>
      </w:pPr>
      <w:r>
        <w:separator/>
      </w:r>
    </w:p>
  </w:endnote>
  <w:endnote w:type="continuationSeparator" w:id="0">
    <w:p w:rsidR="00A5234A" w:rsidRDefault="00A5234A" w:rsidP="00B9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AFA" w:rsidRDefault="00AE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48" w:rsidRDefault="006F0864">
    <w:pPr>
      <w:pStyle w:val="Footer"/>
    </w:pPr>
    <w:r>
      <w:t>Issue</w:t>
    </w:r>
    <w:r w:rsidR="00A62A48">
      <w:t xml:space="preserve"> </w:t>
    </w:r>
    <w:r w:rsidR="00F30CC5">
      <w:t>date</w:t>
    </w:r>
    <w:r w:rsidR="00A62A48">
      <w:t>:</w:t>
    </w:r>
    <w:r w:rsidR="00AE2AFA">
      <w:t xml:space="preserve"> September 2024</w:t>
    </w:r>
    <w:r w:rsidR="00A62A48">
      <w:tab/>
    </w:r>
    <w:r w:rsidR="00A62A48">
      <w:tab/>
      <w:t xml:space="preserve">Review date: </w:t>
    </w:r>
    <w:r w:rsidR="002C44D1">
      <w:t>September 202</w:t>
    </w:r>
    <w:r w:rsidR="00AE2AFA">
      <w:t>5</w:t>
    </w:r>
  </w:p>
  <w:p w:rsidR="006F0864" w:rsidRDefault="006F0864">
    <w:pPr>
      <w:pStyle w:val="Footer"/>
    </w:pPr>
  </w:p>
  <w:p w:rsidR="006F0864" w:rsidRPr="00CE527B" w:rsidRDefault="00D32134" w:rsidP="006F0864">
    <w:pPr>
      <w:pStyle w:val="Footer"/>
      <w:rPr>
        <w:rFonts w:cstheme="minorHAnsi"/>
      </w:rPr>
    </w:pPr>
    <w:r>
      <w:rPr>
        <w:rFonts w:cstheme="minorHAnsi"/>
      </w:rPr>
      <w:t xml:space="preserve">Adapted from </w:t>
    </w:r>
    <w:r w:rsidR="006F0864" w:rsidRPr="00CE527B">
      <w:rPr>
        <w:rFonts w:cstheme="minorHAnsi"/>
      </w:rPr>
      <w:t xml:space="preserve">© Thirtyone:eight. UK’s </w:t>
    </w:r>
    <w:r w:rsidR="006F0864">
      <w:rPr>
        <w:rFonts w:cstheme="minorHAnsi"/>
      </w:rPr>
      <w:t>leading</w:t>
    </w:r>
    <w:r w:rsidR="006F0864" w:rsidRPr="00CE527B">
      <w:rPr>
        <w:rFonts w:cstheme="minorHAnsi"/>
      </w:rPr>
      <w:t xml:space="preserve"> Independent Christian Safeguarding Charity. </w:t>
    </w:r>
  </w:p>
  <w:p w:rsidR="00B95603" w:rsidRDefault="006F0864">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AFA" w:rsidRDefault="00AE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34A" w:rsidRDefault="00A5234A" w:rsidP="00B95603">
      <w:pPr>
        <w:spacing w:after="0" w:line="240" w:lineRule="auto"/>
      </w:pPr>
      <w:r>
        <w:separator/>
      </w:r>
    </w:p>
  </w:footnote>
  <w:footnote w:type="continuationSeparator" w:id="0">
    <w:p w:rsidR="00A5234A" w:rsidRDefault="00A5234A" w:rsidP="00B95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AFA" w:rsidRDefault="00AE2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94B" w:rsidRDefault="0054394B" w:rsidP="00A62A48">
    <w:pPr>
      <w:pStyle w:val="Header"/>
    </w:pPr>
    <w:r w:rsidRPr="0054394B">
      <w:rPr>
        <w:b/>
        <w:bCs/>
      </w:rPr>
      <w:t xml:space="preserve">Appendix </w:t>
    </w:r>
    <w:r w:rsidR="002C44D1">
      <w:rPr>
        <w:b/>
        <w:bCs/>
      </w:rPr>
      <w:t>4</w:t>
    </w:r>
    <w:r w:rsidR="00A62A48">
      <w:rPr>
        <w:b/>
        <w:bCs/>
      </w:rPr>
      <w:tab/>
    </w:r>
    <w:r w:rsidR="00A62A48">
      <w:rPr>
        <w:b/>
        <w:bCs/>
      </w:rPr>
      <w:tab/>
    </w:r>
    <w:r w:rsidR="00A62A48">
      <w:rPr>
        <w:b/>
        <w:bCs/>
        <w:noProof/>
        <w:lang w:val="en-GB" w:eastAsia="en-GB"/>
      </w:rPr>
      <w:drawing>
        <wp:inline distT="0" distB="0" distL="0" distR="0">
          <wp:extent cx="1524000" cy="532948"/>
          <wp:effectExtent l="19050" t="0" r="0" b="0"/>
          <wp:docPr id="1" name="Picture 0" descr="Cornerstone Church logo (colour) (10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stone Church logo (colour) (10cm).jpg"/>
                  <pic:cNvPicPr/>
                </pic:nvPicPr>
                <pic:blipFill>
                  <a:blip r:embed="rId1"/>
                  <a:stretch>
                    <a:fillRect/>
                  </a:stretch>
                </pic:blipFill>
                <pic:spPr>
                  <a:xfrm>
                    <a:off x="0" y="0"/>
                    <a:ext cx="1527663" cy="534229"/>
                  </a:xfrm>
                  <a:prstGeom prst="rect">
                    <a:avLst/>
                  </a:prstGeom>
                </pic:spPr>
              </pic:pic>
            </a:graphicData>
          </a:graphic>
        </wp:inline>
      </w:drawing>
    </w:r>
    <w:r w:rsidRPr="0054394B">
      <w:rPr>
        <w:b/>
        <w:bCs/>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AFA" w:rsidRDefault="00AE2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B5635"/>
    <w:multiLevelType w:val="hybridMultilevel"/>
    <w:tmpl w:val="C916CF04"/>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10D11"/>
    <w:multiLevelType w:val="hybridMultilevel"/>
    <w:tmpl w:val="DBAE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52370"/>
    <w:multiLevelType w:val="hybridMultilevel"/>
    <w:tmpl w:val="4C04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1669"/>
    <w:multiLevelType w:val="hybridMultilevel"/>
    <w:tmpl w:val="DB0E38EE"/>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30529"/>
    <w:multiLevelType w:val="hybridMultilevel"/>
    <w:tmpl w:val="389AC9FE"/>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33BE0"/>
    <w:multiLevelType w:val="hybridMultilevel"/>
    <w:tmpl w:val="699263D2"/>
    <w:lvl w:ilvl="0" w:tplc="61D25424">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278793">
    <w:abstractNumId w:val="2"/>
  </w:num>
  <w:num w:numId="2" w16cid:durableId="1117794250">
    <w:abstractNumId w:val="1"/>
  </w:num>
  <w:num w:numId="3" w16cid:durableId="1790123630">
    <w:abstractNumId w:val="4"/>
  </w:num>
  <w:num w:numId="4" w16cid:durableId="1845633600">
    <w:abstractNumId w:val="3"/>
  </w:num>
  <w:num w:numId="5" w16cid:durableId="2053575682">
    <w:abstractNumId w:val="5"/>
  </w:num>
  <w:num w:numId="6" w16cid:durableId="182415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E8"/>
    <w:rsid w:val="000045C3"/>
    <w:rsid w:val="00027897"/>
    <w:rsid w:val="00042871"/>
    <w:rsid w:val="00047845"/>
    <w:rsid w:val="0012708A"/>
    <w:rsid w:val="0014362C"/>
    <w:rsid w:val="002617AB"/>
    <w:rsid w:val="00262FD4"/>
    <w:rsid w:val="002A0D31"/>
    <w:rsid w:val="002C44D1"/>
    <w:rsid w:val="003647BD"/>
    <w:rsid w:val="003F03E5"/>
    <w:rsid w:val="004011DF"/>
    <w:rsid w:val="0047206D"/>
    <w:rsid w:val="00485377"/>
    <w:rsid w:val="00485501"/>
    <w:rsid w:val="004C1319"/>
    <w:rsid w:val="0054394B"/>
    <w:rsid w:val="00563AA2"/>
    <w:rsid w:val="00572199"/>
    <w:rsid w:val="00597D4E"/>
    <w:rsid w:val="005A5521"/>
    <w:rsid w:val="005E4641"/>
    <w:rsid w:val="006D2587"/>
    <w:rsid w:val="006E72D5"/>
    <w:rsid w:val="006F0864"/>
    <w:rsid w:val="007916E1"/>
    <w:rsid w:val="007925EE"/>
    <w:rsid w:val="007A3CB3"/>
    <w:rsid w:val="007B760F"/>
    <w:rsid w:val="007B7FB5"/>
    <w:rsid w:val="007D32D9"/>
    <w:rsid w:val="0082719C"/>
    <w:rsid w:val="008356E8"/>
    <w:rsid w:val="008D5EF5"/>
    <w:rsid w:val="00940583"/>
    <w:rsid w:val="009641C3"/>
    <w:rsid w:val="00A06918"/>
    <w:rsid w:val="00A47D03"/>
    <w:rsid w:val="00A5234A"/>
    <w:rsid w:val="00A62A48"/>
    <w:rsid w:val="00A671BF"/>
    <w:rsid w:val="00AE2AFA"/>
    <w:rsid w:val="00B95603"/>
    <w:rsid w:val="00BF72A7"/>
    <w:rsid w:val="00C224C4"/>
    <w:rsid w:val="00D13724"/>
    <w:rsid w:val="00D32134"/>
    <w:rsid w:val="00D5510D"/>
    <w:rsid w:val="00D837B9"/>
    <w:rsid w:val="00DA562E"/>
    <w:rsid w:val="00EE3C9B"/>
    <w:rsid w:val="00EF0F87"/>
    <w:rsid w:val="00F1025B"/>
    <w:rsid w:val="00F17EF9"/>
    <w:rsid w:val="00F30CC5"/>
    <w:rsid w:val="00F92342"/>
    <w:rsid w:val="00FC06C5"/>
    <w:rsid w:val="00FE31AE"/>
    <w:rsid w:val="00FE79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C8AE"/>
  <w15:docId w15:val="{02ED2D19-7D3E-674B-BAD8-0DF7E907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E4"/>
    <w:pPr>
      <w:ind w:left="720"/>
      <w:contextualSpacing/>
    </w:pPr>
  </w:style>
  <w:style w:type="paragraph" w:styleId="Header">
    <w:name w:val="header"/>
    <w:basedOn w:val="Normal"/>
    <w:link w:val="HeaderChar"/>
    <w:uiPriority w:val="99"/>
    <w:unhideWhenUsed/>
    <w:rsid w:val="00B95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603"/>
  </w:style>
  <w:style w:type="paragraph" w:styleId="Footer">
    <w:name w:val="footer"/>
    <w:basedOn w:val="Normal"/>
    <w:link w:val="FooterChar"/>
    <w:uiPriority w:val="99"/>
    <w:unhideWhenUsed/>
    <w:rsid w:val="00B95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603"/>
  </w:style>
  <w:style w:type="paragraph" w:styleId="BalloonText">
    <w:name w:val="Balloon Text"/>
    <w:basedOn w:val="Normal"/>
    <w:link w:val="BalloonTextChar"/>
    <w:uiPriority w:val="99"/>
    <w:semiHidden/>
    <w:unhideWhenUsed/>
    <w:rsid w:val="00A62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86E7C-8F3E-4583-B2AB-FC004EB02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6714A-E479-49A1-80E6-BF9DECD57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AA6CF-874D-4E5C-9977-5DBF1613B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Crouchley</dc:creator>
  <cp:lastModifiedBy>Jan Llewellyn</cp:lastModifiedBy>
  <cp:revision>3</cp:revision>
  <cp:lastPrinted>2025-01-08T19:59:00Z</cp:lastPrinted>
  <dcterms:created xsi:type="dcterms:W3CDTF">2024-09-10T19:45:00Z</dcterms:created>
  <dcterms:modified xsi:type="dcterms:W3CDTF">2025-01-08T20:01:00Z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